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32"/>
          <w:szCs w:val="32"/>
        </w:rPr>
      </w:pPr>
      <w:r>
        <w:rPr>
          <w:rFonts w:hint="eastAsia" w:ascii="Times New Roman" w:hAnsi="Times New Roman" w:cs="Times New Roman"/>
          <w:sz w:val="32"/>
          <w:szCs w:val="32"/>
          <w:lang w:val="en-US" w:eastAsia="zh-CN"/>
        </w:rPr>
        <w:t>CFE</w:t>
      </w:r>
      <w:r>
        <w:rPr>
          <w:rFonts w:ascii="Times New Roman" w:hAnsi="Times New Roman" w:cs="Times New Roman"/>
          <w:sz w:val="32"/>
          <w:szCs w:val="32"/>
        </w:rPr>
        <w:t>算法</w:t>
      </w:r>
      <w:r>
        <w:rPr>
          <w:rFonts w:hint="eastAsia" w:ascii="Times New Roman" w:hAnsi="Times New Roman" w:cs="Times New Roman"/>
          <w:sz w:val="32"/>
          <w:szCs w:val="32"/>
          <w:lang w:eastAsia="zh-CN"/>
        </w:rPr>
        <w:t>设计</w:t>
      </w:r>
      <w:r>
        <w:rPr>
          <w:rFonts w:ascii="Times New Roman" w:hAnsi="Times New Roman" w:cs="Times New Roman"/>
          <w:sz w:val="32"/>
          <w:szCs w:val="32"/>
        </w:rPr>
        <w:t>原理</w:t>
      </w:r>
    </w:p>
    <w:p>
      <w:pPr>
        <w:pStyle w:val="5"/>
        <w:numPr>
          <w:ilvl w:val="0"/>
          <w:numId w:val="1"/>
        </w:numPr>
        <w:ind w:firstLineChars="0"/>
        <w:outlineLvl w:val="1"/>
        <w:rPr>
          <w:rFonts w:ascii="Times New Roman" w:hAnsi="Times New Roman" w:cs="Times New Roman"/>
          <w:b/>
          <w:sz w:val="28"/>
          <w:szCs w:val="28"/>
        </w:rPr>
      </w:pPr>
      <w:bookmarkStart w:id="0" w:name="OLE_LINK252"/>
      <w:bookmarkStart w:id="1" w:name="OLE_LINK253"/>
      <w:r>
        <w:rPr>
          <w:rFonts w:hint="eastAsia" w:ascii="Times New Roman" w:hAnsi="Times New Roman" w:cs="Times New Roman"/>
          <w:b/>
          <w:sz w:val="28"/>
          <w:szCs w:val="28"/>
        </w:rPr>
        <w:t>双模结构</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hint="eastAsia" w:ascii="Times New Roman" w:hAnsi="Times New Roman" w:cs="Times New Roman"/>
          <w:sz w:val="24"/>
          <w:szCs w:val="24"/>
        </w:rPr>
      </w:pPr>
      <w:r>
        <w:rPr>
          <w:rFonts w:hint="eastAsia" w:ascii="Times New Roman" w:hAnsi="Times New Roman" w:cs="Times New Roman"/>
          <w:b/>
          <w:sz w:val="28"/>
          <w:szCs w:val="28"/>
          <w:lang w:val="en-US" w:eastAsia="zh-CN"/>
        </w:rPr>
        <w:t xml:space="preserve">   </w:t>
      </w:r>
      <w:r>
        <w:rPr>
          <w:rFonts w:hint="eastAsia" w:ascii="Times New Roman" w:hAnsi="Times New Roman" w:cs="Times New Roman"/>
          <w:sz w:val="24"/>
          <w:szCs w:val="24"/>
        </w:rPr>
        <w:t>双模结构将混沌加密过程分离为两个过程，第一个过程—非线性模块</w:t>
      </w:r>
      <w:r>
        <w:rPr>
          <w:rFonts w:hint="eastAsia" w:ascii="Times New Roman" w:hAnsi="Times New Roman" w:cs="Times New Roman"/>
          <w:sz w:val="24"/>
          <w:szCs w:val="24"/>
          <w:lang w:eastAsia="zh-CN"/>
        </w:rPr>
        <w:t>由时空混沌产生</w:t>
      </w:r>
      <w:r>
        <w:rPr>
          <w:rFonts w:hint="eastAsia" w:ascii="Times New Roman" w:hAnsi="Times New Roman" w:cs="Times New Roman"/>
          <w:sz w:val="24"/>
          <w:szCs w:val="24"/>
        </w:rPr>
        <w:t>，与明文分组无关。因此，在实际保密通信中，无需等待明文消息的产生。在通信建立</w:t>
      </w:r>
      <w:r>
        <w:rPr>
          <w:rFonts w:hint="eastAsia" w:ascii="Times New Roman" w:hAnsi="Times New Roman" w:cs="Times New Roman"/>
          <w:sz w:val="24"/>
          <w:szCs w:val="24"/>
          <w:lang w:eastAsia="zh-CN"/>
        </w:rPr>
        <w:t>链路、协商密钥和身份认证时</w:t>
      </w:r>
      <w:r>
        <w:rPr>
          <w:rFonts w:hint="eastAsia" w:ascii="Times New Roman" w:hAnsi="Times New Roman" w:cs="Times New Roman"/>
          <w:sz w:val="24"/>
          <w:szCs w:val="24"/>
        </w:rPr>
        <w:t>，通信双方可以先启动非线性模块产生所需的密码组件（</w:t>
      </w:r>
      <w:r>
        <w:rPr>
          <w:rFonts w:hint="eastAsia" w:ascii="Times New Roman" w:hAnsi="Times New Roman" w:cs="Times New Roman"/>
          <w:sz w:val="24"/>
          <w:szCs w:val="24"/>
          <w:lang w:eastAsia="zh-CN"/>
        </w:rPr>
        <w:t>扩散</w:t>
      </w:r>
      <w:r>
        <w:rPr>
          <w:rFonts w:hint="eastAsia" w:ascii="Times New Roman" w:hAnsi="Times New Roman" w:cs="Times New Roman"/>
          <w:sz w:val="24"/>
          <w:szCs w:val="24"/>
        </w:rPr>
        <w:t>密钥流、</w:t>
      </w:r>
      <w:r>
        <w:rPr>
          <w:rFonts w:hint="eastAsia" w:ascii="Times New Roman" w:hAnsi="Times New Roman" w:cs="Times New Roman"/>
          <w:sz w:val="24"/>
          <w:szCs w:val="24"/>
          <w:lang w:val="en-US" w:eastAsia="zh-CN"/>
        </w:rPr>
        <w:t>S</w:t>
      </w:r>
      <w:r>
        <w:rPr>
          <w:rFonts w:hint="eastAsia" w:ascii="Times New Roman" w:hAnsi="Times New Roman" w:cs="Times New Roman"/>
          <w:sz w:val="24"/>
          <w:szCs w:val="24"/>
        </w:rPr>
        <w:t>盒</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P</w:t>
      </w:r>
      <w:r>
        <w:rPr>
          <w:rFonts w:hint="eastAsia" w:ascii="Times New Roman" w:hAnsi="Times New Roman" w:cs="Times New Roman"/>
          <w:sz w:val="24"/>
          <w:szCs w:val="24"/>
        </w:rPr>
        <w:t>盒</w:t>
      </w:r>
      <w:r>
        <w:rPr>
          <w:rFonts w:hint="eastAsia" w:ascii="Times New Roman" w:hAnsi="Times New Roman" w:cs="Times New Roman"/>
          <w:sz w:val="24"/>
          <w:szCs w:val="24"/>
          <w:lang w:eastAsia="zh-CN"/>
        </w:rPr>
        <w:t>甚至操作符</w:t>
      </w:r>
      <w:r>
        <w:rPr>
          <w:rFonts w:hint="eastAsia" w:ascii="Times New Roman" w:hAnsi="Times New Roman" w:cs="Times New Roman"/>
          <w:sz w:val="24"/>
          <w:szCs w:val="24"/>
        </w:rPr>
        <w:t>等）。如此一来，两个结构简单、加密轮数少的分组密码方案可以实现高效加密。</w:t>
      </w:r>
      <w:r>
        <w:rPr>
          <w:rFonts w:hint="eastAsia" w:ascii="Times New Roman" w:hAnsi="Times New Roman" w:cs="Times New Roman"/>
          <w:sz w:val="24"/>
          <w:szCs w:val="24"/>
          <w:lang w:eastAsia="zh-CN"/>
        </w:rPr>
        <w:t>本</w:t>
      </w:r>
      <w:r>
        <w:rPr>
          <w:rFonts w:hint="eastAsia" w:ascii="Times New Roman" w:hAnsi="Times New Roman" w:cs="Times New Roman"/>
          <w:sz w:val="24"/>
          <w:szCs w:val="24"/>
        </w:rPr>
        <w:t>方案的安全性由时空混沌系统和动态更新策略共同保证。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ascii="Times New Roman" w:hAnsi="Times New Roman" w:cs="Times New Roman"/>
        </w:rPr>
      </w:pPr>
      <w:r>
        <w:rPr>
          <w:rFonts w:ascii="Times New Roman" w:hAnsi="Times New Roman" w:cs="Times New Roman"/>
        </w:rPr>
        <w:drawing>
          <wp:anchor distT="0" distB="0" distL="0" distR="0" simplePos="0" relativeHeight="251658240" behindDoc="1" locked="0" layoutInCell="1" allowOverlap="1">
            <wp:simplePos x="0" y="0"/>
            <wp:positionH relativeFrom="column">
              <wp:posOffset>779145</wp:posOffset>
            </wp:positionH>
            <wp:positionV relativeFrom="paragraph">
              <wp:posOffset>201930</wp:posOffset>
            </wp:positionV>
            <wp:extent cx="2763520" cy="2592070"/>
            <wp:effectExtent l="0" t="0" r="17780" b="17780"/>
            <wp:wrapThrough wrapText="bothSides">
              <wp:wrapPolygon>
                <wp:start x="0" y="0"/>
                <wp:lineTo x="0" y="21431"/>
                <wp:lineTo x="21441" y="21431"/>
                <wp:lineTo x="21441" y="0"/>
                <wp:lineTo x="0" y="0"/>
              </wp:wrapPolygon>
            </wp:wrapThrough>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763520" cy="2592070"/>
                    </a:xfrm>
                    <a:prstGeom prst="rect">
                      <a:avLst/>
                    </a:prstGeom>
                    <a:noFill/>
                  </pic:spPr>
                </pic:pic>
              </a:graphicData>
            </a:graphic>
          </wp:anchor>
        </w:drawing>
      </w: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hint="eastAsia"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hint="eastAsia"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hint="eastAsia"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hint="eastAsia"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textAlignment w:val="auto"/>
        <w:outlineLvl w:val="1"/>
        <w:rPr>
          <w:rFonts w:hint="eastAsia" w:ascii="Times New Roman" w:hAnsi="Times New Roman" w:cs="Times New Roman" w:eastAsiaTheme="minorEastAsia"/>
          <w:kern w:val="2"/>
          <w:sz w:val="24"/>
          <w:szCs w:val="24"/>
          <w:lang w:val="en-US" w:eastAsia="zh-CN" w:bidi="ar-SA"/>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textAlignment w:val="auto"/>
        <w:outlineLvl w:val="1"/>
        <w:rPr>
          <w:rFonts w:hint="eastAsia" w:ascii="Times New Roman" w:hAnsi="Times New Roman" w:cs="Times New Roman" w:eastAsiaTheme="minorEastAsia"/>
          <w:kern w:val="2"/>
          <w:sz w:val="24"/>
          <w:szCs w:val="24"/>
          <w:lang w:val="en-US" w:eastAsia="zh-CN" w:bidi="ar-SA"/>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890" w:firstLineChars="900"/>
        <w:textAlignment w:val="auto"/>
        <w:outlineLvl w:val="1"/>
        <w:rPr>
          <w:rFonts w:hint="eastAsia" w:ascii="Times New Roman" w:hAnsi="Times New Roman" w:cs="Times New Roman"/>
        </w:rPr>
      </w:pPr>
      <w:r>
        <w:rPr>
          <w:rFonts w:hint="eastAsia" w:ascii="Times New Roman" w:hAnsi="Times New Roman" w:cs="Times New Roman"/>
        </w:rPr>
        <w:t>图</w:t>
      </w:r>
      <w:r>
        <w:rPr>
          <w:rFonts w:hint="eastAsia" w:ascii="Times New Roman" w:hAnsi="Times New Roman" w:cs="Times New Roman"/>
          <w:lang w:val="en-US" w:eastAsia="zh-CN"/>
        </w:rPr>
        <w:t>1</w:t>
      </w:r>
      <w:r>
        <w:rPr>
          <w:rFonts w:hint="eastAsia" w:ascii="Times New Roman" w:hAnsi="Times New Roman" w:cs="Times New Roman"/>
        </w:rPr>
        <w:t xml:space="preserve"> 传统分组密码结构与双模结构</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textAlignment w:val="auto"/>
        <w:outlineLvl w:val="1"/>
        <w:rPr>
          <w:rFonts w:hint="eastAsia" w:ascii="Times New Roman" w:hAnsi="Times New Roman" w:cs="Times New Roman" w:eastAsiaTheme="minorEastAsia"/>
          <w:b/>
          <w:sz w:val="28"/>
          <w:szCs w:val="28"/>
          <w:lang w:val="en-US" w:eastAsia="zh-CN"/>
        </w:rPr>
      </w:pPr>
      <w:r>
        <w:rPr>
          <w:rFonts w:hint="eastAsia" w:ascii="Times New Roman" w:hAnsi="Times New Roman" w:cs="Times New Roman" w:eastAsiaTheme="minorEastAsia"/>
          <w:kern w:val="2"/>
          <w:sz w:val="24"/>
          <w:szCs w:val="24"/>
          <w:lang w:val="en-US" w:eastAsia="zh-CN" w:bidi="ar-SA"/>
        </w:rPr>
        <w:t>传统分组密码算法设定通信加密时间为m，本双模块结构分组密码算法第一个模块由时空混沌在通信开始前产生，生成第二个模块通信加密模块所需的组件（扩散密钥流、S盒、P盒甚至操作符等）</w:t>
      </w:r>
      <w:r>
        <w:rPr>
          <w:rFonts w:hint="eastAsia" w:ascii="Times New Roman" w:hAnsi="Times New Roman" w:cs="Times New Roman"/>
          <w:kern w:val="2"/>
          <w:sz w:val="24"/>
          <w:szCs w:val="24"/>
          <w:lang w:val="en-US" w:eastAsia="zh-CN" w:bidi="ar-SA"/>
        </w:rPr>
        <w:t>(参见参考文献3）</w:t>
      </w:r>
      <w:r>
        <w:rPr>
          <w:rFonts w:hint="eastAsia" w:ascii="Times New Roman" w:hAnsi="Times New Roman" w:cs="Times New Roman" w:eastAsiaTheme="minorEastAsia"/>
          <w:kern w:val="2"/>
          <w:sz w:val="24"/>
          <w:szCs w:val="24"/>
          <w:lang w:val="en-US" w:eastAsia="zh-CN" w:bidi="ar-SA"/>
        </w:rPr>
        <w:t>，设定算法生成时间为p，通信加密时间n，则传统分组密码算法一次强力攻击时间为m，本算法一次强力攻击时间为p+n，如果p+n&gt;m，则攻击双模块算法的时间复杂度远大于攻击传统分组密码算法的</w:t>
      </w:r>
      <w:r>
        <w:rPr>
          <w:rFonts w:hint="eastAsia" w:ascii="Times New Roman" w:hAnsi="Times New Roman" w:cs="Times New Roman"/>
          <w:kern w:val="2"/>
          <w:sz w:val="24"/>
          <w:szCs w:val="24"/>
          <w:lang w:val="en-US" w:eastAsia="zh-CN" w:bidi="ar-SA"/>
        </w:rPr>
        <w:t>时间复杂度</w:t>
      </w:r>
      <w:r>
        <w:rPr>
          <w:rFonts w:hint="eastAsia"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可抗量子攻击，</w:t>
      </w:r>
      <w:r>
        <w:rPr>
          <w:rFonts w:hint="eastAsia" w:ascii="Times New Roman" w:hAnsi="Times New Roman" w:cs="Times New Roman" w:eastAsiaTheme="minorEastAsia"/>
          <w:kern w:val="2"/>
          <w:sz w:val="24"/>
          <w:szCs w:val="24"/>
          <w:lang w:val="en-US" w:eastAsia="zh-CN" w:bidi="ar-SA"/>
        </w:rPr>
        <w:t>p+n</w:t>
      </w:r>
      <w:r>
        <w:rPr>
          <w:rFonts w:hint="eastAsia" w:ascii="Times New Roman" w:hAnsi="Times New Roman" w:cs="Times New Roman"/>
          <w:kern w:val="2"/>
          <w:sz w:val="24"/>
          <w:szCs w:val="24"/>
          <w:lang w:val="en-US" w:eastAsia="zh-CN" w:bidi="ar-SA"/>
        </w:rPr>
        <w:t>&lt;=</w:t>
      </w:r>
      <w:r>
        <w:rPr>
          <w:rFonts w:hint="eastAsia" w:ascii="Times New Roman" w:hAnsi="Times New Roman" w:cs="Times New Roman" w:eastAsiaTheme="minorEastAsia"/>
          <w:kern w:val="2"/>
          <w:sz w:val="24"/>
          <w:szCs w:val="24"/>
          <w:lang w:val="en-US" w:eastAsia="zh-CN" w:bidi="ar-SA"/>
        </w:rPr>
        <w:t>m</w:t>
      </w:r>
      <w:r>
        <w:rPr>
          <w:rFonts w:hint="eastAsia" w:ascii="Times New Roman" w:hAnsi="Times New Roman" w:cs="Times New Roman"/>
          <w:kern w:val="2"/>
          <w:sz w:val="24"/>
          <w:szCs w:val="24"/>
          <w:lang w:val="en-US" w:eastAsia="zh-CN" w:bidi="ar-SA"/>
        </w:rPr>
        <w:t>在本设计中</w:t>
      </w:r>
      <w:r>
        <w:rPr>
          <w:rFonts w:hint="eastAsia" w:ascii="Times New Roman" w:hAnsi="Times New Roman" w:cs="Times New Roman" w:eastAsiaTheme="minorEastAsia"/>
          <w:kern w:val="2"/>
          <w:sz w:val="24"/>
          <w:szCs w:val="24"/>
          <w:lang w:val="en-US" w:eastAsia="zh-CN" w:bidi="ar-SA"/>
        </w:rPr>
        <w:t>由于通信的算法feistel结构</w:t>
      </w:r>
      <w:r>
        <w:rPr>
          <w:rFonts w:hint="eastAsia" w:ascii="Times New Roman" w:hAnsi="Times New Roman" w:cs="Times New Roman"/>
          <w:kern w:val="2"/>
          <w:sz w:val="24"/>
          <w:szCs w:val="24"/>
          <w:lang w:val="en-US" w:eastAsia="zh-CN" w:bidi="ar-SA"/>
        </w:rPr>
        <w:t>S盒</w:t>
      </w:r>
      <w:r>
        <w:rPr>
          <w:rFonts w:hint="eastAsia" w:ascii="Times New Roman" w:hAnsi="Times New Roman" w:cs="Times New Roman" w:eastAsiaTheme="minorEastAsia"/>
          <w:kern w:val="2"/>
          <w:sz w:val="24"/>
          <w:szCs w:val="24"/>
          <w:lang w:val="en-US" w:eastAsia="zh-CN" w:bidi="ar-SA"/>
        </w:rPr>
        <w:t>部分是每次通信根据密钥不同是不同的，</w:t>
      </w:r>
      <w:r>
        <w:rPr>
          <w:rFonts w:hint="eastAsia" w:ascii="Times New Roman" w:hAnsi="Times New Roman" w:cs="Times New Roman"/>
          <w:kern w:val="2"/>
          <w:sz w:val="24"/>
          <w:szCs w:val="24"/>
          <w:lang w:val="en-US" w:eastAsia="zh-CN" w:bidi="ar-SA"/>
        </w:rPr>
        <w:t>而且是动态的，</w:t>
      </w:r>
      <w:r>
        <w:rPr>
          <w:rFonts w:hint="eastAsia" w:ascii="Times New Roman" w:hAnsi="Times New Roman" w:cs="Times New Roman" w:eastAsiaTheme="minorEastAsia"/>
          <w:kern w:val="2"/>
          <w:sz w:val="24"/>
          <w:szCs w:val="24"/>
          <w:lang w:val="en-US" w:eastAsia="zh-CN" w:bidi="ar-SA"/>
        </w:rPr>
        <w:t>攻击方难以</w:t>
      </w:r>
      <w:r>
        <w:rPr>
          <w:rFonts w:hint="eastAsia" w:ascii="Times New Roman" w:hAnsi="Times New Roman" w:cs="Times New Roman"/>
          <w:kern w:val="2"/>
          <w:sz w:val="24"/>
          <w:szCs w:val="24"/>
          <w:lang w:val="en-US" w:eastAsia="zh-CN" w:bidi="ar-SA"/>
        </w:rPr>
        <w:t>获得精确算法，</w:t>
      </w:r>
      <w:r>
        <w:rPr>
          <w:rFonts w:hint="eastAsia" w:ascii="Times New Roman" w:hAnsi="Times New Roman" w:cs="Times New Roman" w:eastAsiaTheme="minorEastAsia"/>
          <w:kern w:val="2"/>
          <w:sz w:val="24"/>
          <w:szCs w:val="24"/>
          <w:lang w:val="en-US" w:eastAsia="zh-CN" w:bidi="ar-SA"/>
        </w:rPr>
        <w:t>从而使其他传统攻击失效，</w:t>
      </w:r>
      <w:r>
        <w:rPr>
          <w:rFonts w:hint="eastAsia" w:ascii="Times New Roman" w:hAnsi="Times New Roman" w:cs="Times New Roman"/>
          <w:kern w:val="2"/>
          <w:sz w:val="24"/>
          <w:szCs w:val="24"/>
          <w:lang w:val="en-US" w:eastAsia="zh-CN" w:bidi="ar-SA"/>
        </w:rPr>
        <w:t>迫使其必须强力攻击密钥（算法设计思想是公开的）</w:t>
      </w:r>
      <w:r>
        <w:rPr>
          <w:rFonts w:hint="eastAsia"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而目前的计算机攻击2</w:t>
      </w:r>
      <w:r>
        <w:rPr>
          <w:rFonts w:hint="eastAsia" w:ascii="Times New Roman" w:hAnsi="Times New Roman" w:cs="Times New Roman" w:eastAsiaTheme="minorEastAsia"/>
          <w:kern w:val="2"/>
          <w:sz w:val="24"/>
          <w:szCs w:val="24"/>
          <w:vertAlign w:val="superscript"/>
          <w:lang w:val="en-US" w:eastAsia="zh-CN" w:bidi="ar-SA"/>
        </w:rPr>
        <w:t>128</w:t>
      </w:r>
      <w:r>
        <w:rPr>
          <w:rFonts w:hint="eastAsia" w:ascii="Times New Roman" w:hAnsi="Times New Roman" w:cs="Times New Roman"/>
          <w:kern w:val="2"/>
          <w:sz w:val="24"/>
          <w:szCs w:val="24"/>
          <w:vertAlign w:val="baseline"/>
          <w:lang w:val="en-US" w:eastAsia="zh-CN" w:bidi="ar-SA"/>
        </w:rPr>
        <w:t>次运算基本是不可能的，且第二模块密钥分组可轻易做到384位，第一模块还可选用高维混沌系统任意增加其时间复杂度，而不影响通信加解密速度，具有抗量子攻击特点。</w:t>
      </w:r>
      <w:r>
        <w:rPr>
          <w:rFonts w:hint="eastAsia" w:ascii="Times New Roman" w:hAnsi="Times New Roman" w:cs="Times New Roman" w:eastAsiaTheme="minorEastAsia"/>
          <w:kern w:val="2"/>
          <w:sz w:val="24"/>
          <w:szCs w:val="24"/>
          <w:lang w:val="en-US" w:eastAsia="zh-CN" w:bidi="ar-SA"/>
        </w:rPr>
        <w:t>因此p可以设计得很小，如减少算法轮数，简化算法结构等，p小意味着通信加密可以高速完成，便于设计高安全性高速分组密码算法。</w:t>
      </w:r>
      <w:r>
        <w:rPr>
          <w:rFonts w:hint="eastAsia" w:ascii="Times New Roman" w:hAnsi="Times New Roman" w:cs="Times New Roman"/>
          <w:kern w:val="2"/>
          <w:sz w:val="24"/>
          <w:szCs w:val="24"/>
          <w:lang w:val="en-US" w:eastAsia="zh-CN" w:bidi="ar-SA"/>
        </w:rPr>
        <w:t>可参见与AES算法的测试效率比较。</w:t>
      </w:r>
    </w:p>
    <w:bookmarkEnd w:id="0"/>
    <w:bookmarkEnd w:id="1"/>
    <w:p>
      <w:pPr>
        <w:outlineLvl w:val="2"/>
        <w:rPr>
          <w:rFonts w:ascii="Times New Roman" w:hAnsi="Times New Roman" w:cs="Times New Roman"/>
          <w:b/>
          <w:sz w:val="28"/>
          <w:szCs w:val="28"/>
        </w:rPr>
      </w:pPr>
      <w:bookmarkStart w:id="2" w:name="OLE_LINK255"/>
      <w:bookmarkStart w:id="3" w:name="OLE_LINK248"/>
      <w:bookmarkStart w:id="4" w:name="OLE_LINK254"/>
      <w:bookmarkStart w:id="5" w:name="OLE_LINK281"/>
      <w:bookmarkStart w:id="6" w:name="OLE_LINK280"/>
      <w:bookmarkStart w:id="7" w:name="OLE_LINK247"/>
      <w:bookmarkStart w:id="8" w:name="OLE_LINK250"/>
      <w:bookmarkStart w:id="9" w:name="OLE_LINK249"/>
      <w:r>
        <w:rPr>
          <w:rFonts w:hint="eastAsia" w:ascii="Times New Roman" w:hAnsi="Times New Roman" w:cs="Times New Roman"/>
          <w:b/>
          <w:sz w:val="28"/>
          <w:szCs w:val="28"/>
          <w:lang w:val="en-US" w:eastAsia="zh-CN"/>
        </w:rPr>
        <w:t>2</w:t>
      </w:r>
      <w:r>
        <w:rPr>
          <w:rFonts w:hint="eastAsia" w:ascii="Times New Roman" w:hAnsi="Times New Roman" w:cs="Times New Roman"/>
          <w:b/>
          <w:sz w:val="28"/>
          <w:szCs w:val="28"/>
        </w:rPr>
        <w:t xml:space="preserve"> 时间复杂度与效率分析</w:t>
      </w:r>
    </w:p>
    <w:bookmarkEnd w:id="2"/>
    <w:bookmarkEnd w:id="3"/>
    <w:bookmarkEnd w:id="4"/>
    <w:bookmarkEnd w:id="5"/>
    <w:bookmarkEnd w:id="6"/>
    <w:bookmarkEnd w:id="7"/>
    <w:p>
      <w:pPr>
        <w:spacing w:line="480" w:lineRule="exact"/>
        <w:ind w:firstLine="420"/>
        <w:textAlignment w:val="center"/>
        <w:rPr>
          <w:rFonts w:ascii="Times New Roman" w:hAnsi="Times New Roman" w:cs="Times New Roman"/>
          <w:sz w:val="24"/>
          <w:szCs w:val="24"/>
        </w:rPr>
      </w:pPr>
      <w:r>
        <w:rPr>
          <w:rFonts w:hint="eastAsia" w:ascii="Times New Roman" w:hAnsi="Times New Roman" w:cs="Times New Roman"/>
          <w:sz w:val="24"/>
          <w:szCs w:val="24"/>
        </w:rPr>
        <w:t>基于时空混沌和双模结构，设计了</w:t>
      </w:r>
      <w:r>
        <w:rPr>
          <w:rFonts w:hint="eastAsia" w:ascii="Times New Roman" w:hAnsi="Times New Roman" w:cs="Times New Roman"/>
          <w:sz w:val="24"/>
          <w:szCs w:val="24"/>
          <w:lang w:eastAsia="zh-CN"/>
        </w:rPr>
        <w:t>二类二个</w:t>
      </w:r>
      <w:r>
        <w:rPr>
          <w:rFonts w:hint="eastAsia" w:ascii="Times New Roman" w:hAnsi="Times New Roman" w:cs="Times New Roman"/>
          <w:sz w:val="24"/>
          <w:szCs w:val="24"/>
        </w:rPr>
        <w:t>混沌分组密码算法方案。双模</w:t>
      </w:r>
      <w:bookmarkEnd w:id="8"/>
      <w:bookmarkEnd w:id="9"/>
      <w:r>
        <w:rPr>
          <w:rFonts w:hint="eastAsia" w:ascii="Times New Roman" w:hAnsi="Times New Roman" w:cs="Times New Roman"/>
          <w:sz w:val="24"/>
          <w:szCs w:val="24"/>
        </w:rPr>
        <w:t>结构如图</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rPr>
        <w:t>所示，即加密系统由非线性模块和</w:t>
      </w:r>
      <w:bookmarkStart w:id="10" w:name="OLE_LINK221"/>
      <w:bookmarkStart w:id="11" w:name="OLE_LINK225"/>
      <w:bookmarkStart w:id="12" w:name="OLE_LINK240"/>
      <w:bookmarkStart w:id="13" w:name="OLE_LINK226"/>
      <w:bookmarkStart w:id="14" w:name="OLE_LINK222"/>
      <w:bookmarkStart w:id="15" w:name="OLE_LINK241"/>
      <w:r>
        <w:rPr>
          <w:rFonts w:hint="eastAsia" w:ascii="Times New Roman" w:hAnsi="Times New Roman" w:cs="Times New Roman"/>
          <w:sz w:val="24"/>
          <w:szCs w:val="24"/>
        </w:rPr>
        <w:t>基本操作模块</w:t>
      </w:r>
      <w:bookmarkEnd w:id="10"/>
      <w:bookmarkEnd w:id="11"/>
      <w:bookmarkEnd w:id="12"/>
      <w:bookmarkEnd w:id="13"/>
      <w:bookmarkEnd w:id="14"/>
      <w:bookmarkEnd w:id="15"/>
      <w:r>
        <w:rPr>
          <w:rFonts w:hint="eastAsia" w:ascii="Times New Roman" w:hAnsi="Times New Roman" w:cs="Times New Roman"/>
          <w:sz w:val="24"/>
          <w:szCs w:val="24"/>
        </w:rPr>
        <w:t>组成：非线性模块通过混沌系统负责产生加密过程需要的</w:t>
      </w:r>
      <w:bookmarkStart w:id="16" w:name="OLE_LINK227"/>
      <w:bookmarkStart w:id="17" w:name="OLE_LINK229"/>
      <w:bookmarkStart w:id="18" w:name="OLE_LINK228"/>
      <w:r>
        <w:rPr>
          <w:rFonts w:hint="eastAsia" w:ascii="Times New Roman" w:hAnsi="Times New Roman" w:cs="Times New Roman"/>
          <w:sz w:val="24"/>
          <w:szCs w:val="24"/>
        </w:rPr>
        <w:t>密钥流、置换盒和代换盒(</w:t>
      </w:r>
      <w:bookmarkEnd w:id="16"/>
      <w:bookmarkEnd w:id="17"/>
      <w:bookmarkEnd w:id="18"/>
      <w:r>
        <w:rPr>
          <w:rFonts w:hint="eastAsia" w:ascii="Times New Roman" w:hAnsi="Times New Roman" w:cs="Times New Roman"/>
          <w:sz w:val="24"/>
          <w:szCs w:val="24"/>
        </w:rPr>
        <w:t>S盒)等，基本操作</w:t>
      </w:r>
      <w:bookmarkStart w:id="33" w:name="_GoBack"/>
      <w:bookmarkEnd w:id="33"/>
      <w:r>
        <w:rPr>
          <w:rFonts w:hint="eastAsia" w:ascii="Times New Roman" w:hAnsi="Times New Roman" w:cs="Times New Roman"/>
          <w:sz w:val="24"/>
          <w:szCs w:val="24"/>
        </w:rPr>
        <w:t>负责将明文和产生的密钥流、置换盒和代换盒进行加密变换。假设加密一段很长的明文序列，它可分为</w:t>
      </w:r>
      <w:bookmarkStart w:id="19" w:name="OLE_LINK233"/>
      <w:bookmarkStart w:id="20" w:name="OLE_LINK224"/>
      <w:bookmarkStart w:id="21" w:name="OLE_LINK223"/>
      <w:bookmarkStart w:id="22" w:name="OLE_LINK234"/>
      <w:r>
        <w:rPr>
          <w:rFonts w:ascii="Times New Roman" w:hAnsi="Times New Roman" w:cs="Times New Roman"/>
          <w:sz w:val="24"/>
          <w:szCs w:val="24"/>
        </w:rPr>
        <w:object>
          <v:shape id="_x0000_i1025" o:spt="75" type="#_x0000_t75" style="height:15.05pt;width:7.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bookmarkEnd w:id="19"/>
      <w:bookmarkEnd w:id="20"/>
      <w:bookmarkEnd w:id="21"/>
      <w:bookmarkEnd w:id="22"/>
      <w:r>
        <w:rPr>
          <w:rFonts w:hint="eastAsia" w:ascii="Times New Roman" w:hAnsi="Times New Roman" w:cs="Times New Roman"/>
          <w:sz w:val="24"/>
          <w:szCs w:val="24"/>
        </w:rPr>
        <w:t>个明文分组，然后进行加密。在此过程中，非线性模块</w:t>
      </w:r>
      <w:r>
        <w:rPr>
          <w:rFonts w:hint="eastAsia" w:ascii="Times New Roman" w:hAnsi="Times New Roman" w:cs="Times New Roman"/>
          <w:sz w:val="24"/>
          <w:szCs w:val="24"/>
          <w:lang w:eastAsia="zh-CN"/>
        </w:rPr>
        <w:t>（第一模块）</w:t>
      </w:r>
      <w:r>
        <w:rPr>
          <w:rFonts w:hint="eastAsia" w:ascii="Times New Roman" w:hAnsi="Times New Roman" w:cs="Times New Roman"/>
          <w:sz w:val="24"/>
          <w:szCs w:val="24"/>
        </w:rPr>
        <w:t>仅只需执行1次</w:t>
      </w:r>
      <w:bookmarkStart w:id="23" w:name="OLE_LINK232"/>
      <w:bookmarkStart w:id="24" w:name="OLE_LINK231"/>
      <w:bookmarkStart w:id="25" w:name="OLE_LINK230"/>
      <w:r>
        <w:rPr>
          <w:rFonts w:hint="eastAsia" w:ascii="Times New Roman" w:hAnsi="Times New Roman" w:cs="Times New Roman"/>
          <w:sz w:val="24"/>
          <w:szCs w:val="24"/>
        </w:rPr>
        <w:t>，</w:t>
      </w:r>
      <w:bookmarkStart w:id="26" w:name="OLE_LINK238"/>
      <w:bookmarkStart w:id="27" w:name="OLE_LINK237"/>
      <w:bookmarkStart w:id="28" w:name="OLE_LINK239"/>
      <w:r>
        <w:rPr>
          <w:rFonts w:hint="eastAsia" w:ascii="Times New Roman" w:hAnsi="Times New Roman" w:cs="Times New Roman"/>
          <w:sz w:val="24"/>
          <w:szCs w:val="24"/>
        </w:rPr>
        <w:t>时间复杂度为</w:t>
      </w:r>
      <w:bookmarkStart w:id="29" w:name="OLE_LINK297"/>
      <w:bookmarkStart w:id="30" w:name="OLE_LINK298"/>
      <w:bookmarkStart w:id="31" w:name="OLE_LINK236"/>
      <w:bookmarkStart w:id="32" w:name="OLE_LINK235"/>
      <w:r>
        <w:rPr>
          <w:rFonts w:ascii="Times New Roman" w:hAnsi="Times New Roman" w:cs="Times New Roman"/>
          <w:sz w:val="24"/>
          <w:szCs w:val="24"/>
        </w:rPr>
        <w:object>
          <v:shape id="_x0000_i1026" o:spt="75" type="#_x0000_t75" style="height:21.5pt;width:27.4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bookmarkEnd w:id="26"/>
      <w:bookmarkEnd w:id="27"/>
      <w:bookmarkEnd w:id="28"/>
      <w:bookmarkEnd w:id="29"/>
      <w:bookmarkEnd w:id="30"/>
      <w:bookmarkEnd w:id="31"/>
      <w:bookmarkEnd w:id="32"/>
      <w:r>
        <w:rPr>
          <w:rFonts w:hint="eastAsia" w:ascii="Times New Roman" w:hAnsi="Times New Roman" w:cs="Times New Roman"/>
          <w:sz w:val="24"/>
          <w:szCs w:val="24"/>
        </w:rPr>
        <w:t>；基本操作模块</w:t>
      </w:r>
      <w:bookmarkEnd w:id="23"/>
      <w:bookmarkEnd w:id="24"/>
      <w:bookmarkEnd w:id="25"/>
      <w:r>
        <w:rPr>
          <w:rFonts w:hint="eastAsia" w:ascii="Times New Roman" w:hAnsi="Times New Roman" w:cs="Times New Roman"/>
          <w:sz w:val="24"/>
          <w:szCs w:val="24"/>
        </w:rPr>
        <w:t>执行</w:t>
      </w:r>
      <w:r>
        <w:rPr>
          <w:rFonts w:ascii="Times New Roman" w:hAnsi="Times New Roman" w:cs="Times New Roman"/>
          <w:sz w:val="24"/>
          <w:szCs w:val="24"/>
        </w:rPr>
        <w:object>
          <v:shape id="_x0000_i1027" o:spt="75" type="#_x0000_t75" style="height:15.05pt;width:7.5pt;" o:ole="t" filled="f" o:preferrelative="t" stroked="f" coordsize="21600,21600">
            <v:path/>
            <v:fill on="f" focussize="0,0"/>
            <v:stroke on="f" joinstyle="miter"/>
            <v:imagedata r:id="rId6" o:title=""/>
            <o:lock v:ext="edit" aspectratio="t"/>
            <w10:wrap type="none"/>
            <w10:anchorlock/>
          </v:shape>
          <o:OLEObject Type="Embed" ProgID="Equation.DSMT4" ShapeID="_x0000_i1027" DrawAspect="Content" ObjectID="_1468075727" r:id="rId9">
            <o:LockedField>false</o:LockedField>
          </o:OLEObject>
        </w:object>
      </w:r>
      <w:r>
        <w:rPr>
          <w:rFonts w:hint="eastAsia" w:ascii="Times New Roman" w:hAnsi="Times New Roman" w:cs="Times New Roman"/>
          <w:sz w:val="24"/>
          <w:szCs w:val="24"/>
        </w:rPr>
        <w:t>次，时间复杂度为</w:t>
      </w:r>
      <w:r>
        <w:rPr>
          <w:rFonts w:ascii="Times New Roman" w:hAnsi="Times New Roman" w:cs="Times New Roman"/>
          <w:sz w:val="24"/>
          <w:szCs w:val="24"/>
        </w:rPr>
        <w:object>
          <v:shape id="_x0000_i1028" o:spt="75" type="#_x0000_t75" style="height:21.5pt;width:27.4pt;" o:ole="t" filled="f" o:preferrelative="t" stroked="f" coordsize="21600,21600">
            <v:path/>
            <v:fill on="f" focussize="0,0"/>
            <v:stroke on="f" joinstyle="miter"/>
            <v:imagedata r:id="rId11" o:title=""/>
            <o:lock v:ext="edit" aspectratio="t"/>
            <w10:wrap type="none"/>
            <w10:anchorlock/>
          </v:shape>
          <o:OLEObject Type="Embed" ProgID="Equation.DSMT4" ShapeID="_x0000_i1028" DrawAspect="Content" ObjectID="_1468075728" r:id="rId10">
            <o:LockedField>false</o:LockedField>
          </o:OLEObject>
        </w:object>
      </w:r>
      <w:r>
        <w:rPr>
          <w:rFonts w:hint="eastAsia" w:ascii="Times New Roman" w:hAnsi="Times New Roman" w:cs="Times New Roman"/>
          <w:sz w:val="24"/>
          <w:szCs w:val="24"/>
        </w:rPr>
        <w:t>。通过降低</w:t>
      </w:r>
      <w:r>
        <w:rPr>
          <w:rFonts w:hint="eastAsia" w:ascii="Times New Roman" w:hAnsi="Times New Roman" w:cs="Times New Roman"/>
          <w:sz w:val="24"/>
          <w:szCs w:val="24"/>
          <w:lang w:eastAsia="zh-CN"/>
        </w:rPr>
        <w:t>通信</w:t>
      </w:r>
      <w:r>
        <w:rPr>
          <w:rFonts w:hint="eastAsia" w:ascii="Times New Roman" w:hAnsi="Times New Roman" w:cs="Times New Roman"/>
          <w:sz w:val="24"/>
          <w:szCs w:val="24"/>
        </w:rPr>
        <w:t>操作模块</w:t>
      </w:r>
      <w:r>
        <w:rPr>
          <w:rFonts w:hint="eastAsia" w:ascii="Times New Roman" w:hAnsi="Times New Roman" w:cs="Times New Roman"/>
          <w:sz w:val="24"/>
          <w:szCs w:val="24"/>
          <w:lang w:eastAsia="zh-CN"/>
        </w:rPr>
        <w:t>（第二模块）</w:t>
      </w:r>
      <w:r>
        <w:rPr>
          <w:rFonts w:hint="eastAsia" w:ascii="Times New Roman" w:hAnsi="Times New Roman" w:cs="Times New Roman"/>
          <w:sz w:val="24"/>
          <w:szCs w:val="24"/>
        </w:rPr>
        <w:t>的所需的运行时间，从而可以提高加密的速度，是方案可以成为分组密码算法的关键所在。方案的结构简洁，且加密轮数少，改善了以往多数提出的混沌密码算法效率低小</w:t>
      </w:r>
      <w:r>
        <w:rPr>
          <w:rFonts w:hint="eastAsia" w:ascii="Times New Roman" w:hAnsi="Times New Roman" w:cs="Times New Roman"/>
          <w:sz w:val="24"/>
          <w:szCs w:val="24"/>
          <w:lang w:eastAsia="zh-CN"/>
        </w:rPr>
        <w:t>，不实用</w:t>
      </w:r>
      <w:r>
        <w:rPr>
          <w:rFonts w:hint="eastAsia" w:ascii="Times New Roman" w:hAnsi="Times New Roman" w:cs="Times New Roman"/>
          <w:sz w:val="24"/>
          <w:szCs w:val="24"/>
        </w:rPr>
        <w:t>的缺陷。</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0841A4"/>
    <w:multiLevelType w:val="multilevel"/>
    <w:tmpl w:val="4B0841A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C62E7"/>
    <w:rsid w:val="0F8D7308"/>
    <w:rsid w:val="1E55101E"/>
    <w:rsid w:val="1E8433A2"/>
    <w:rsid w:val="25A419E3"/>
    <w:rsid w:val="2A106557"/>
    <w:rsid w:val="3AD56296"/>
    <w:rsid w:val="40CE334D"/>
    <w:rsid w:val="65484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zhaogeng.LENOVO-282D43B3</dc:creator>
  <cp:lastModifiedBy>赵耿</cp:lastModifiedBy>
  <dcterms:modified xsi:type="dcterms:W3CDTF">2019-05-28T07:41:25Z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KSORubyTemplateID" linkTarget="0">
    <vt:lpwstr>6</vt:lpwstr>
  </property>
</Properties>
</file>